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F48D" w14:textId="5E18D712" w:rsidR="00CB7C18" w:rsidRDefault="00104161" w:rsidP="00CB7C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“Living Court” </w:t>
      </w:r>
      <w:r w:rsidR="009D1C0D">
        <w:rPr>
          <w:b/>
          <w:bCs/>
          <w:sz w:val="28"/>
          <w:szCs w:val="28"/>
        </w:rPr>
        <w:t xml:space="preserve">Jury </w:t>
      </w:r>
      <w:r w:rsidR="00CB7C18" w:rsidRPr="00CB7C18">
        <w:rPr>
          <w:b/>
          <w:bCs/>
          <w:sz w:val="28"/>
          <w:szCs w:val="28"/>
        </w:rPr>
        <w:t xml:space="preserve">Step </w:t>
      </w:r>
      <w:r w:rsidR="009D1C0D">
        <w:rPr>
          <w:b/>
          <w:bCs/>
          <w:sz w:val="28"/>
          <w:szCs w:val="28"/>
        </w:rPr>
        <w:t>4</w:t>
      </w:r>
    </w:p>
    <w:p w14:paraId="1FB9E434" w14:textId="77777777" w:rsidR="009D1C0D" w:rsidRDefault="009D1C0D" w:rsidP="00641ADF">
      <w:pPr>
        <w:pStyle w:val="NoSpacing"/>
        <w:rPr>
          <w:b/>
          <w:bCs/>
        </w:rPr>
      </w:pPr>
    </w:p>
    <w:p w14:paraId="4109B4FB" w14:textId="77777777" w:rsidR="009D1C0D" w:rsidRDefault="009D1C0D" w:rsidP="00641ADF">
      <w:pPr>
        <w:pStyle w:val="NoSpacing"/>
        <w:rPr>
          <w:b/>
          <w:bCs/>
        </w:rPr>
      </w:pPr>
    </w:p>
    <w:p w14:paraId="22FDA26D" w14:textId="5FB92BBF" w:rsidR="00D115FA" w:rsidRDefault="009D1C0D" w:rsidP="009D1C0D">
      <w:pPr>
        <w:pStyle w:val="NoSpacing"/>
        <w:ind w:left="2160" w:hanging="2160"/>
      </w:pPr>
      <w:r>
        <w:rPr>
          <w:b/>
          <w:bCs/>
        </w:rPr>
        <w:t>Jury Principal:</w:t>
      </w:r>
      <w:r>
        <w:rPr>
          <w:b/>
          <w:bCs/>
        </w:rPr>
        <w:tab/>
      </w:r>
      <w:r w:rsidRPr="009D1C0D">
        <w:t>Discussion</w:t>
      </w:r>
      <w:r>
        <w:t xml:space="preserve"> of evidence and facts (who, what, when, where, why, how) **wronged** (Establish “harm”? or violation?) “unlawful pressure”</w:t>
      </w:r>
    </w:p>
    <w:p w14:paraId="5DD027F6" w14:textId="3BB8D4D1" w:rsidR="009D1C0D" w:rsidRDefault="009D1C0D" w:rsidP="009D1C0D">
      <w:pPr>
        <w:pStyle w:val="NoSpacing"/>
        <w:ind w:left="2160" w:hanging="2160"/>
      </w:pPr>
      <w:r w:rsidRPr="009D1C0D">
        <w:tab/>
        <w:t>Territorial</w:t>
      </w:r>
      <w:r>
        <w:t xml:space="preserve"> or American affects. Order or Nullify Order, Findings, Award, etc.</w:t>
      </w:r>
    </w:p>
    <w:p w14:paraId="3CC932B0" w14:textId="267FA32E" w:rsidR="009D1C0D" w:rsidRDefault="009D1C0D" w:rsidP="009D1C0D">
      <w:pPr>
        <w:pStyle w:val="NoSpacing"/>
        <w:ind w:left="2160" w:hanging="2160"/>
      </w:pPr>
      <w:r>
        <w:tab/>
        <w:t>Jury Principal: to keep order in “Living Court” Jury room.</w:t>
      </w:r>
    </w:p>
    <w:p w14:paraId="09A3D81B" w14:textId="280EDF98" w:rsidR="009D1C0D" w:rsidRDefault="009D1C0D" w:rsidP="009D1C0D">
      <w:pPr>
        <w:pStyle w:val="NoSpacing"/>
        <w:ind w:left="2160" w:hanging="2160"/>
      </w:pPr>
      <w:r>
        <w:tab/>
        <w:t>Jury Principal: to verify jurors in agreement and all leave juror room and return to “Living Court” room.</w:t>
      </w:r>
    </w:p>
    <w:p w14:paraId="5DA49FDC" w14:textId="3B40C1E3" w:rsidR="009D1C0D" w:rsidRDefault="009D1C0D" w:rsidP="009D1C0D">
      <w:pPr>
        <w:pStyle w:val="NoSpacing"/>
        <w:ind w:left="2160" w:hanging="2160"/>
      </w:pPr>
      <w:r>
        <w:tab/>
        <w:t>Establish time limit?</w:t>
      </w:r>
    </w:p>
    <w:p w14:paraId="3E5B038C" w14:textId="44A3E2C8" w:rsidR="009D1C0D" w:rsidRDefault="009D1C0D" w:rsidP="009D1C0D">
      <w:pPr>
        <w:pStyle w:val="NoSpacing"/>
        <w:ind w:left="2160" w:hanging="2160"/>
      </w:pPr>
    </w:p>
    <w:p w14:paraId="5E3FF316" w14:textId="682B1056" w:rsidR="009D1C0D" w:rsidRDefault="009D1C0D" w:rsidP="009D1C0D">
      <w:pPr>
        <w:pStyle w:val="NoSpacing"/>
        <w:ind w:left="2160" w:hanging="2160"/>
      </w:pPr>
      <w:r>
        <w:t>Jury Principal:</w:t>
      </w:r>
      <w:r>
        <w:tab/>
        <w:t>Present findings to the Justice</w:t>
      </w:r>
      <w:r w:rsidR="009B2FA7">
        <w:tab/>
      </w:r>
      <w:r w:rsidRPr="009B2FA7">
        <w:rPr>
          <w:color w:val="C00000"/>
        </w:rPr>
        <w:t>(Unanimous/Majority?)</w:t>
      </w:r>
    </w:p>
    <w:p w14:paraId="39BDBE3E" w14:textId="3F382F75" w:rsidR="009D1C0D" w:rsidRDefault="009D1C0D" w:rsidP="009D1C0D">
      <w:pPr>
        <w:pStyle w:val="NoSpacing"/>
        <w:ind w:left="2160" w:hanging="2160"/>
      </w:pPr>
    </w:p>
    <w:p w14:paraId="69817AA9" w14:textId="274B9976" w:rsidR="009D1C0D" w:rsidRDefault="009D1C0D" w:rsidP="009D1C0D">
      <w:pPr>
        <w:pStyle w:val="NoSpacing"/>
        <w:ind w:left="2160" w:hanging="2160"/>
      </w:pPr>
    </w:p>
    <w:p w14:paraId="1A4B0535" w14:textId="4F966508" w:rsidR="009D1C0D" w:rsidRDefault="009D1C0D" w:rsidP="009D1C0D">
      <w:pPr>
        <w:pStyle w:val="NoSpacing"/>
        <w:ind w:left="2160" w:hanging="2160"/>
      </w:pPr>
      <w:r>
        <w:t>*************************************************************************************</w:t>
      </w:r>
    </w:p>
    <w:p w14:paraId="57AECF47" w14:textId="6D0277C7" w:rsidR="009D1C0D" w:rsidRDefault="009D1C0D" w:rsidP="009D1C0D">
      <w:pPr>
        <w:pStyle w:val="NoSpacing"/>
        <w:ind w:left="2160" w:hanging="2160"/>
      </w:pPr>
    </w:p>
    <w:p w14:paraId="12B9ECFB" w14:textId="650E1401" w:rsidR="009D1C0D" w:rsidRDefault="009D1C0D" w:rsidP="009D1C0D">
      <w:pPr>
        <w:pStyle w:val="NoSpacing"/>
        <w:ind w:left="2160" w:hanging="2160"/>
      </w:pPr>
    </w:p>
    <w:p w14:paraId="68226312" w14:textId="255FF8AF" w:rsidR="009B2FA7" w:rsidRDefault="009B2FA7" w:rsidP="009D1C0D">
      <w:pPr>
        <w:pStyle w:val="NoSpacing"/>
        <w:ind w:left="2160" w:hanging="2160"/>
      </w:pPr>
      <w:r>
        <w:t>Justice:</w:t>
      </w:r>
      <w:r>
        <w:tab/>
        <w:t>Justice may have final inquiry into verification of Jury’s decision. (ie: hung jury)</w:t>
      </w:r>
    </w:p>
    <w:p w14:paraId="6DD423D8" w14:textId="38BC6390" w:rsidR="009B2FA7" w:rsidRDefault="009B2FA7" w:rsidP="009D1C0D">
      <w:pPr>
        <w:pStyle w:val="NoSpacing"/>
        <w:ind w:left="2160" w:hanging="2160"/>
      </w:pPr>
      <w:r>
        <w:tab/>
        <w:t>Final decision is made and spoken to “Living Court”. (Or Arbitration/more evidence)</w:t>
      </w:r>
    </w:p>
    <w:p w14:paraId="2E444CF3" w14:textId="37079D1E" w:rsidR="009B2FA7" w:rsidRDefault="009B2FA7" w:rsidP="009D1C0D">
      <w:pPr>
        <w:pStyle w:val="NoSpacing"/>
        <w:ind w:left="2160" w:hanging="2160"/>
      </w:pPr>
      <w:r>
        <w:tab/>
      </w:r>
      <w:r w:rsidRPr="009B2FA7">
        <w:rPr>
          <w:b/>
          <w:bCs/>
        </w:rPr>
        <w:t>$Award/Findings Form/Order/Order Nullification/C</w:t>
      </w:r>
      <w:r w:rsidR="00444994">
        <w:rPr>
          <w:b/>
          <w:bCs/>
        </w:rPr>
        <w:t xml:space="preserve">lerks </w:t>
      </w:r>
      <w:r w:rsidRPr="009B2FA7">
        <w:rPr>
          <w:b/>
          <w:bCs/>
        </w:rPr>
        <w:t>I</w:t>
      </w:r>
      <w:r w:rsidR="00444994">
        <w:rPr>
          <w:b/>
          <w:bCs/>
        </w:rPr>
        <w:t xml:space="preserve">nvitation </w:t>
      </w:r>
      <w:r w:rsidRPr="009B2FA7">
        <w:rPr>
          <w:b/>
          <w:bCs/>
        </w:rPr>
        <w:t>R</w:t>
      </w:r>
      <w:r w:rsidR="00444994">
        <w:rPr>
          <w:b/>
          <w:bCs/>
        </w:rPr>
        <w:t>equest</w:t>
      </w:r>
      <w:r>
        <w:t xml:space="preserve"> </w:t>
      </w:r>
      <w:r w:rsidRPr="009B2FA7">
        <w:rPr>
          <w:color w:val="C00000"/>
        </w:rPr>
        <w:t>(form)</w:t>
      </w:r>
    </w:p>
    <w:p w14:paraId="262AFA09" w14:textId="5AAA7031" w:rsidR="009B2FA7" w:rsidRPr="009D1C0D" w:rsidRDefault="009B2FA7" w:rsidP="009D1C0D">
      <w:pPr>
        <w:pStyle w:val="NoSpacing"/>
        <w:ind w:left="2160" w:hanging="2160"/>
      </w:pPr>
      <w:r>
        <w:tab/>
        <w:t xml:space="preserve">Seals Order or moves back to Arbitration </w:t>
      </w:r>
      <w:r w:rsidRPr="009B2FA7">
        <w:rPr>
          <w:color w:val="C00000"/>
        </w:rPr>
        <w:t>(form)</w:t>
      </w:r>
    </w:p>
    <w:p w14:paraId="2101D1EF" w14:textId="3DC7649C" w:rsidR="00D115FA" w:rsidRDefault="009B2FA7" w:rsidP="00641ADF">
      <w:pPr>
        <w:pStyle w:val="NoSpacing"/>
        <w:rPr>
          <w:color w:val="C00000"/>
        </w:rPr>
      </w:pPr>
      <w:r>
        <w:tab/>
      </w:r>
      <w:r>
        <w:tab/>
      </w:r>
      <w:r>
        <w:tab/>
        <w:t xml:space="preserve">Court Seal for Continuance, clerk: set new date </w:t>
      </w:r>
      <w:r w:rsidRPr="009B2FA7">
        <w:rPr>
          <w:color w:val="C00000"/>
        </w:rPr>
        <w:t>(form)</w:t>
      </w:r>
    </w:p>
    <w:p w14:paraId="256B793C" w14:textId="2716ADFE" w:rsidR="009B2FA7" w:rsidRDefault="009B2FA7" w:rsidP="00641ADF">
      <w:pPr>
        <w:pStyle w:val="NoSpacing"/>
        <w:rPr>
          <w:color w:val="C00000"/>
        </w:rPr>
      </w:pPr>
    </w:p>
    <w:p w14:paraId="2C1DAFC8" w14:textId="6C4F22FC" w:rsidR="009B2FA7" w:rsidRDefault="009B2FA7" w:rsidP="00641ADF">
      <w:pPr>
        <w:pStyle w:val="NoSpacing"/>
      </w:pP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Seal case documents and all forwarded to Court Recorder for Record Keeping.</w:t>
      </w:r>
    </w:p>
    <w:p w14:paraId="32FE0121" w14:textId="4664836B" w:rsidR="009B2FA7" w:rsidRDefault="009B2FA7" w:rsidP="00641ADF">
      <w:pPr>
        <w:pStyle w:val="NoSpacing"/>
      </w:pPr>
      <w:r>
        <w:tab/>
      </w:r>
      <w:r>
        <w:tab/>
      </w:r>
      <w:r>
        <w:tab/>
        <w:t>Request Court Clerk to put Arbitration on schedule if needed.</w:t>
      </w:r>
    </w:p>
    <w:p w14:paraId="19128BEC" w14:textId="778E8D5C" w:rsidR="009B2FA7" w:rsidRDefault="009B2FA7" w:rsidP="00641ADF">
      <w:pPr>
        <w:pStyle w:val="NoSpacing"/>
      </w:pPr>
    </w:p>
    <w:p w14:paraId="32D1FE34" w14:textId="49F00624" w:rsidR="009B2FA7" w:rsidRDefault="009B2FA7" w:rsidP="00641ADF">
      <w:pPr>
        <w:pStyle w:val="NoSpacing"/>
      </w:pPr>
      <w:r>
        <w:t>Marshal:</w:t>
      </w:r>
      <w:r>
        <w:tab/>
      </w:r>
      <w:r>
        <w:tab/>
        <w:t>Collect all evidence for Secure Location in Court House/Recorders Room.</w:t>
      </w:r>
    </w:p>
    <w:p w14:paraId="1828808D" w14:textId="3CA7BB84" w:rsidR="009B2FA7" w:rsidRDefault="009B2FA7" w:rsidP="00641ADF">
      <w:pPr>
        <w:pStyle w:val="NoSpacing"/>
      </w:pPr>
      <w:r>
        <w:tab/>
      </w:r>
      <w:r>
        <w:tab/>
      </w:r>
      <w:r>
        <w:tab/>
        <w:t>Ask if Court will need Courier at a later time to deliver Jury Decision?</w:t>
      </w:r>
    </w:p>
    <w:p w14:paraId="09D17A64" w14:textId="13BA28C6" w:rsidR="009B2FA7" w:rsidRDefault="009B2FA7" w:rsidP="009B2FA7">
      <w:pPr>
        <w:pStyle w:val="NoSpacing"/>
        <w:ind w:left="2160"/>
      </w:pPr>
      <w:r>
        <w:t>Orders to be Registered Mail w/Return Receipt ma</w:t>
      </w:r>
      <w:r w:rsidR="00005525">
        <w:t>i</w:t>
      </w:r>
      <w:r>
        <w:t>l or Courier by Sheriff to Claimant &amp; Accused.</w:t>
      </w:r>
    </w:p>
    <w:p w14:paraId="01E520F4" w14:textId="4E2DDCFF" w:rsidR="009B2FA7" w:rsidRDefault="009B2FA7" w:rsidP="009B2FA7">
      <w:pPr>
        <w:pStyle w:val="NoSpacing"/>
      </w:pPr>
    </w:p>
    <w:p w14:paraId="508410DC" w14:textId="30AE7509" w:rsidR="009B2FA7" w:rsidRDefault="009B2FA7" w:rsidP="009B2FA7">
      <w:pPr>
        <w:pStyle w:val="NoSpacing"/>
      </w:pPr>
      <w:r>
        <w:t>Recorder:</w:t>
      </w:r>
      <w:r>
        <w:tab/>
      </w:r>
      <w:r>
        <w:tab/>
        <w:t>Stops recording.</w:t>
      </w:r>
    </w:p>
    <w:p w14:paraId="2FCCA799" w14:textId="59465D71" w:rsidR="009B2FA7" w:rsidRDefault="009B2FA7" w:rsidP="009B2FA7">
      <w:pPr>
        <w:pStyle w:val="NoSpacing"/>
      </w:pPr>
    </w:p>
    <w:p w14:paraId="7B7B8F1D" w14:textId="4E2E4E49" w:rsidR="009B2FA7" w:rsidRDefault="009B2FA7" w:rsidP="009B2FA7">
      <w:pPr>
        <w:pStyle w:val="NoSpacing"/>
      </w:pPr>
    </w:p>
    <w:p w14:paraId="617E1F02" w14:textId="3E787D6C" w:rsidR="009B2FA7" w:rsidRDefault="009B2FA7" w:rsidP="009B2FA7">
      <w:pPr>
        <w:pStyle w:val="NoSpacing"/>
      </w:pPr>
    </w:p>
    <w:p w14:paraId="5982992A" w14:textId="77777777" w:rsidR="009B2FA7" w:rsidRPr="009B2FA7" w:rsidRDefault="009B2FA7" w:rsidP="009B2FA7">
      <w:pPr>
        <w:pStyle w:val="NoSpacing"/>
      </w:pPr>
    </w:p>
    <w:p w14:paraId="64007AFF" w14:textId="7AF6B86F" w:rsidR="00D15D34" w:rsidRPr="00D15D34" w:rsidRDefault="00D15D34" w:rsidP="00D15D34">
      <w:pPr>
        <w:rPr>
          <w:b/>
          <w:bCs/>
        </w:rPr>
      </w:pPr>
      <w:r w:rsidRPr="00D15D34">
        <w:rPr>
          <w:b/>
          <w:bCs/>
        </w:rPr>
        <w:t>“Living Court”</w:t>
      </w:r>
    </w:p>
    <w:sectPr w:rsidR="00D15D34" w:rsidRPr="00D15D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7796" w14:textId="77777777" w:rsidR="00014643" w:rsidRDefault="00014643" w:rsidP="00CB7C18">
      <w:pPr>
        <w:spacing w:after="0" w:line="240" w:lineRule="auto"/>
      </w:pPr>
      <w:r>
        <w:separator/>
      </w:r>
    </w:p>
  </w:endnote>
  <w:endnote w:type="continuationSeparator" w:id="0">
    <w:p w14:paraId="2461E432" w14:textId="77777777" w:rsidR="00014643" w:rsidRDefault="00014643" w:rsidP="00CB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C403" w14:textId="77777777" w:rsidR="00014643" w:rsidRDefault="00014643" w:rsidP="00CB7C18">
      <w:pPr>
        <w:spacing w:after="0" w:line="240" w:lineRule="auto"/>
      </w:pPr>
      <w:r>
        <w:separator/>
      </w:r>
    </w:p>
  </w:footnote>
  <w:footnote w:type="continuationSeparator" w:id="0">
    <w:p w14:paraId="5599A30B" w14:textId="77777777" w:rsidR="00014643" w:rsidRDefault="00014643" w:rsidP="00CB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0A14" w14:textId="235A0105" w:rsidR="00CB7C18" w:rsidRPr="00CB7C18" w:rsidRDefault="00104161" w:rsidP="00CB7C18">
    <w:pPr>
      <w:pStyle w:val="NoSpacing"/>
      <w:jc w:val="center"/>
      <w:rPr>
        <w:b/>
        <w:bCs/>
        <w:color w:val="C09200"/>
        <w:sz w:val="36"/>
        <w:szCs w:val="36"/>
      </w:rPr>
    </w:pPr>
    <w:r>
      <w:rPr>
        <w:b/>
        <w:bCs/>
        <w:color w:val="C09200"/>
        <w:sz w:val="36"/>
        <w:szCs w:val="36"/>
      </w:rPr>
      <w:t xml:space="preserve">Living </w:t>
    </w:r>
    <w:r w:rsidR="009D1C0D">
      <w:rPr>
        <w:b/>
        <w:bCs/>
        <w:color w:val="C09200"/>
        <w:sz w:val="36"/>
        <w:szCs w:val="36"/>
      </w:rPr>
      <w:t>Jury</w:t>
    </w:r>
  </w:p>
  <w:p w14:paraId="52D30D49" w14:textId="2D33CD21" w:rsidR="00CB7C18" w:rsidRDefault="00CB7C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F9739" wp14:editId="3A3EE7F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1307465" cy="1304290"/>
          <wp:effectExtent l="0" t="0" r="6985" b="0"/>
          <wp:wrapThrough wrapText="bothSides">
            <wp:wrapPolygon edited="0">
              <wp:start x="0" y="0"/>
              <wp:lineTo x="0" y="21137"/>
              <wp:lineTo x="21401" y="21137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1C128" w14:textId="324A4B90" w:rsidR="00CB7C18" w:rsidRDefault="00CB7C18">
    <w:pPr>
      <w:pStyle w:val="Header"/>
    </w:pPr>
  </w:p>
  <w:p w14:paraId="6625B6F5" w14:textId="4B93325E" w:rsidR="00CB7C18" w:rsidRDefault="00CB7C18">
    <w:pPr>
      <w:pStyle w:val="Header"/>
    </w:pPr>
  </w:p>
  <w:p w14:paraId="30065DEC" w14:textId="1A54E53D" w:rsidR="00CB7C18" w:rsidRDefault="00CB7C18">
    <w:pPr>
      <w:pStyle w:val="Header"/>
    </w:pPr>
  </w:p>
  <w:p w14:paraId="45EB2316" w14:textId="1758EA1B" w:rsidR="00CB7C18" w:rsidRDefault="00CB7C18">
    <w:pPr>
      <w:pStyle w:val="Header"/>
    </w:pPr>
  </w:p>
  <w:p w14:paraId="4919C9C0" w14:textId="7D5DB093" w:rsidR="00CB7C18" w:rsidRDefault="00CB7C18">
    <w:pPr>
      <w:pStyle w:val="Header"/>
    </w:pPr>
  </w:p>
  <w:p w14:paraId="0E4BF1D7" w14:textId="77777777" w:rsidR="00CB7C18" w:rsidRDefault="00CB7C18">
    <w:pPr>
      <w:pStyle w:val="Header"/>
    </w:pPr>
  </w:p>
  <w:p w14:paraId="6C0ED4E0" w14:textId="77777777" w:rsidR="00CB7C18" w:rsidRDefault="00CB7C18">
    <w:pPr>
      <w:pStyle w:val="Header"/>
    </w:pPr>
  </w:p>
  <w:p w14:paraId="25B036CD" w14:textId="0D888194" w:rsidR="00CB7C18" w:rsidRPr="00CB7C18" w:rsidRDefault="00CB7C18">
    <w:pPr>
      <w:pStyle w:val="Header"/>
      <w:rPr>
        <w:b/>
        <w:bCs/>
        <w:i/>
        <w:iCs/>
      </w:rPr>
    </w:pPr>
    <w:r>
      <w:tab/>
      <w:t xml:space="preserve">                                                             </w:t>
    </w:r>
    <w:r w:rsidRPr="00CB7C18">
      <w:rPr>
        <w:b/>
        <w:bCs/>
        <w:i/>
        <w:iCs/>
        <w:color w:val="C00000"/>
      </w:rPr>
      <w:t>Land &amp; Soil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351"/>
    <w:multiLevelType w:val="hybridMultilevel"/>
    <w:tmpl w:val="E4E6F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543"/>
    <w:multiLevelType w:val="hybridMultilevel"/>
    <w:tmpl w:val="EF58BD42"/>
    <w:lvl w:ilvl="0" w:tplc="68CCF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928"/>
    <w:multiLevelType w:val="hybridMultilevel"/>
    <w:tmpl w:val="185AA7FE"/>
    <w:lvl w:ilvl="0" w:tplc="1310C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B25B5"/>
    <w:multiLevelType w:val="hybridMultilevel"/>
    <w:tmpl w:val="0DE2E442"/>
    <w:lvl w:ilvl="0" w:tplc="EBC4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B3447"/>
    <w:multiLevelType w:val="hybridMultilevel"/>
    <w:tmpl w:val="0C101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714"/>
    <w:multiLevelType w:val="hybridMultilevel"/>
    <w:tmpl w:val="0CDEE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F42D8"/>
    <w:multiLevelType w:val="hybridMultilevel"/>
    <w:tmpl w:val="54688A40"/>
    <w:lvl w:ilvl="0" w:tplc="517800C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04148">
    <w:abstractNumId w:val="5"/>
  </w:num>
  <w:num w:numId="2" w16cid:durableId="1158501432">
    <w:abstractNumId w:val="1"/>
  </w:num>
  <w:num w:numId="3" w16cid:durableId="1252936855">
    <w:abstractNumId w:val="2"/>
  </w:num>
  <w:num w:numId="4" w16cid:durableId="1807114530">
    <w:abstractNumId w:val="6"/>
  </w:num>
  <w:num w:numId="5" w16cid:durableId="1907492880">
    <w:abstractNumId w:val="3"/>
  </w:num>
  <w:num w:numId="6" w16cid:durableId="478544225">
    <w:abstractNumId w:val="4"/>
  </w:num>
  <w:num w:numId="7" w16cid:durableId="104510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18"/>
    <w:rsid w:val="00005525"/>
    <w:rsid w:val="00014643"/>
    <w:rsid w:val="0007483D"/>
    <w:rsid w:val="00104161"/>
    <w:rsid w:val="003764FF"/>
    <w:rsid w:val="00444994"/>
    <w:rsid w:val="00641ADF"/>
    <w:rsid w:val="006A4592"/>
    <w:rsid w:val="006F2169"/>
    <w:rsid w:val="00862A80"/>
    <w:rsid w:val="009B2FA7"/>
    <w:rsid w:val="009D1C0D"/>
    <w:rsid w:val="00CB7C18"/>
    <w:rsid w:val="00D115FA"/>
    <w:rsid w:val="00D15D34"/>
    <w:rsid w:val="00DE2139"/>
    <w:rsid w:val="00F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FB961"/>
  <w15:chartTrackingRefBased/>
  <w15:docId w15:val="{73CD01A0-B8EC-4A9A-8C24-61BEB9C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18"/>
  </w:style>
  <w:style w:type="paragraph" w:styleId="Footer">
    <w:name w:val="footer"/>
    <w:basedOn w:val="Normal"/>
    <w:link w:val="FooterChar"/>
    <w:uiPriority w:val="99"/>
    <w:unhideWhenUsed/>
    <w:rsid w:val="00CB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18"/>
  </w:style>
  <w:style w:type="paragraph" w:styleId="ListParagraph">
    <w:name w:val="List Paragraph"/>
    <w:basedOn w:val="Normal"/>
    <w:uiPriority w:val="34"/>
    <w:qFormat/>
    <w:rsid w:val="00CB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EDCC-511C-448B-9D05-E7E5BD07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6</cp:revision>
  <dcterms:created xsi:type="dcterms:W3CDTF">2023-03-25T01:05:00Z</dcterms:created>
  <dcterms:modified xsi:type="dcterms:W3CDTF">2023-04-07T01:44:00Z</dcterms:modified>
</cp:coreProperties>
</file>